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701FE113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17675">
        <w:rPr>
          <w:sz w:val="24"/>
          <w:szCs w:val="24"/>
        </w:rPr>
        <w:t>53563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74FFA483" w:rsidR="00AF3657" w:rsidRPr="004A1480" w:rsidRDefault="00517675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517675">
              <w:rPr>
                <w:rFonts w:ascii="Times New Roman Bold" w:hAnsi="Times New Roman Bold"/>
                <w:b/>
                <w:bCs/>
                <w:caps/>
              </w:rPr>
              <w:t>PETITION OF BENCHMARK ACQUISITIONS, LLC TO AMEND MSEC ENTERPRISES INC.'S CERTIFICATE OF CONVENIENCE AND NECESSITY IN MONTGOMERY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119911E" w14:textId="77777777" w:rsidR="00FF01EA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0CE0F7E1" w:rsidR="00517675" w:rsidRPr="004A1480" w:rsidRDefault="00517675" w:rsidP="007717F6">
            <w:pP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2B8ECBB0" w14:textId="77777777" w:rsidR="00517675" w:rsidRPr="00357930" w:rsidRDefault="00517675" w:rsidP="00517675">
      <w:pPr>
        <w:widowControl w:val="0"/>
        <w:jc w:val="center"/>
        <w:rPr>
          <w:b/>
          <w:caps/>
          <w:szCs w:val="24"/>
        </w:rPr>
      </w:pPr>
      <w:r w:rsidRPr="00357930">
        <w:rPr>
          <w:b/>
          <w:caps/>
          <w:szCs w:val="24"/>
        </w:rPr>
        <w:t>COMMISSION STAFF’S REQUEST FOR EXTENSION</w:t>
      </w:r>
    </w:p>
    <w:p w14:paraId="1680F24E" w14:textId="77777777" w:rsidR="00A720BC" w:rsidRDefault="00A720BC" w:rsidP="00A720BC">
      <w:pPr>
        <w:pStyle w:val="Documentheading"/>
      </w:pPr>
    </w:p>
    <w:p w14:paraId="50FD0065" w14:textId="7919F4A6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517675">
        <w:t>May 4</w:t>
      </w:r>
      <w:r w:rsidR="00FF01EA" w:rsidRPr="0072171F">
        <w:rPr>
          <w:rFonts w:eastAsiaTheme="minorHAnsi"/>
        </w:rPr>
        <w:t>, 2022</w:t>
      </w:r>
      <w:r>
        <w:t xml:space="preserve">, </w:t>
      </w:r>
      <w:r w:rsidR="00517675" w:rsidRPr="00517675">
        <w:t>Benchmark Acquisitions, LLC</w:t>
      </w:r>
      <w:r w:rsidR="00FF01EA" w:rsidRPr="0072171F">
        <w:rPr>
          <w:rFonts w:eastAsiaTheme="minorHAnsi"/>
        </w:rPr>
        <w:t xml:space="preserve"> </w:t>
      </w:r>
      <w:r w:rsidRPr="004A1480">
        <w:t>(</w:t>
      </w:r>
      <w:r w:rsidR="00517675">
        <w:t>Benchmark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517675" w:rsidRPr="00517675">
        <w:rPr>
          <w:iCs/>
        </w:rPr>
        <w:t>MSEC Enterprises Inc.</w:t>
      </w:r>
      <w:r w:rsidR="00366112" w:rsidRPr="004A1480">
        <w:t>’</w:t>
      </w:r>
      <w:r w:rsidR="00517675" w:rsidRPr="004A1480">
        <w:t>s water</w:t>
      </w:r>
      <w:r w:rsidR="002F5B85" w:rsidRPr="004A1480">
        <w:t xml:space="preserve"> </w:t>
      </w:r>
      <w:r w:rsidR="00366112" w:rsidRPr="004A1480">
        <w:t xml:space="preserve">certificate of convenience and necessity (CCN) number </w:t>
      </w:r>
      <w:r w:rsidR="008B2370">
        <w:t>1</w:t>
      </w:r>
      <w:r w:rsidR="003211D1">
        <w:t>2</w:t>
      </w:r>
      <w:r w:rsidR="00517675">
        <w:t>887</w:t>
      </w:r>
      <w:r w:rsidR="00366112" w:rsidRPr="004A1480">
        <w:t xml:space="preserve"> under Texas Water Code (TWC) §</w:t>
      </w:r>
      <w:r w:rsidR="00FF01EA">
        <w:t> </w:t>
      </w:r>
      <w:r w:rsidR="00366112" w:rsidRPr="004A1480">
        <w:t>13.2541 and 16 Texas Administrative Code (TAC) § 24.245(h)</w:t>
      </w:r>
      <w:r w:rsidRPr="004A1480">
        <w:t xml:space="preserve">. </w:t>
      </w:r>
      <w:r w:rsidR="00517675">
        <w:t>Benchmark</w:t>
      </w:r>
      <w:r w:rsidR="00366112" w:rsidRPr="004A1480">
        <w:t xml:space="preserve"> asserts that </w:t>
      </w:r>
      <w:r w:rsidR="00B15D98" w:rsidRPr="004A1480">
        <w:t>the land to be released is at least</w:t>
      </w:r>
      <w:r w:rsidR="00517675">
        <w:t> </w:t>
      </w:r>
      <w:r w:rsidR="00B15D98" w:rsidRPr="004A1480">
        <w:t>25 contiguous acres, is not receiving w</w:t>
      </w:r>
      <w:r w:rsidR="008E2DEB">
        <w:t>at</w:t>
      </w:r>
      <w:r w:rsidR="00B15D98" w:rsidRPr="004A1480">
        <w:t xml:space="preserve">er service, and is located in </w:t>
      </w:r>
      <w:r w:rsidR="00517675">
        <w:t>Montgomery</w:t>
      </w:r>
      <w:r w:rsidR="00B15D98" w:rsidRPr="004A1480">
        <w:t xml:space="preserve"> County, 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</w:p>
    <w:p w14:paraId="15050A05" w14:textId="591A1E29" w:rsidR="00A4534F" w:rsidRPr="00B15D98" w:rsidRDefault="00B15D98" w:rsidP="00E071E4">
      <w:pPr>
        <w:spacing w:line="360" w:lineRule="auto"/>
      </w:pPr>
      <w:r>
        <w:tab/>
        <w:t xml:space="preserve">On </w:t>
      </w:r>
      <w:r w:rsidR="00517675">
        <w:t>May 5</w:t>
      </w:r>
      <w:r w:rsidR="00FF01EA">
        <w:t>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3211D1">
        <w:t>1</w:t>
      </w:r>
      <w:r>
        <w:t xml:space="preserve">, establishing a deadline of </w:t>
      </w:r>
      <w:r w:rsidR="00517675">
        <w:t>June 3</w:t>
      </w:r>
      <w:r w:rsidR="004A1480">
        <w:t>, 202</w:t>
      </w:r>
      <w:r w:rsidR="00016782">
        <w:t>2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of the Public Utility Commission of Texas (Staff)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37C8F1E0" w14:textId="77777777" w:rsidR="00517675" w:rsidRPr="00517675" w:rsidRDefault="00517675" w:rsidP="00517675">
      <w:pPr>
        <w:numPr>
          <w:ilvl w:val="0"/>
          <w:numId w:val="12"/>
        </w:numPr>
        <w:spacing w:before="120" w:line="360" w:lineRule="auto"/>
        <w:contextualSpacing/>
        <w:jc w:val="center"/>
        <w:rPr>
          <w:rFonts w:eastAsia="Calibri"/>
          <w:b/>
          <w:caps/>
          <w:szCs w:val="24"/>
        </w:rPr>
      </w:pPr>
      <w:bookmarkStart w:id="0" w:name="_Hlk51836154"/>
      <w:r w:rsidRPr="00517675">
        <w:rPr>
          <w:rFonts w:eastAsia="Calibri"/>
          <w:b/>
          <w:caps/>
          <w:szCs w:val="24"/>
        </w:rPr>
        <w:t>REQUEST FOR EXTENSION</w:t>
      </w:r>
    </w:p>
    <w:bookmarkEnd w:id="0"/>
    <w:p w14:paraId="32F3E4A9" w14:textId="5F15AF5A" w:rsidR="00517675" w:rsidRPr="00517675" w:rsidRDefault="00517675" w:rsidP="00517675">
      <w:pPr>
        <w:widowControl w:val="0"/>
        <w:spacing w:line="360" w:lineRule="auto"/>
        <w:ind w:firstLine="720"/>
        <w:outlineLvl w:val="3"/>
        <w:rPr>
          <w:szCs w:val="24"/>
        </w:rPr>
      </w:pPr>
      <w:r w:rsidRPr="00517675">
        <w:rPr>
          <w:szCs w:val="24"/>
        </w:rPr>
        <w:t xml:space="preserve">Under 16 Texas Administrative Code (TAC) § 22.4(b), Staff may request that the time allowed for filing any documents be extended for good cause. </w:t>
      </w:r>
      <w:r>
        <w:rPr>
          <w:szCs w:val="24"/>
        </w:rPr>
        <w:t>Staff requires a</w:t>
      </w:r>
      <w:r w:rsidRPr="00517675">
        <w:rPr>
          <w:szCs w:val="24"/>
        </w:rPr>
        <w:t xml:space="preserve">dditional time to review the information. Accordingly, Staff requests that the deadline to file </w:t>
      </w:r>
      <w:r w:rsidRPr="00517675">
        <w:t>comments on the administrative completeness of the application and proposed notice</w:t>
      </w:r>
      <w:r w:rsidRPr="00517675">
        <w:rPr>
          <w:szCs w:val="24"/>
        </w:rPr>
        <w:t xml:space="preserve"> by be extended to June</w:t>
      </w:r>
      <w:r>
        <w:rPr>
          <w:szCs w:val="24"/>
        </w:rPr>
        <w:t> </w:t>
      </w:r>
      <w:r w:rsidRPr="00517675">
        <w:rPr>
          <w:szCs w:val="24"/>
        </w:rPr>
        <w:t>1</w:t>
      </w:r>
      <w:r>
        <w:rPr>
          <w:szCs w:val="24"/>
        </w:rPr>
        <w:t>0</w:t>
      </w:r>
      <w:r w:rsidRPr="00517675">
        <w:rPr>
          <w:szCs w:val="24"/>
        </w:rPr>
        <w:t>,</w:t>
      </w:r>
      <w:r>
        <w:rPr>
          <w:szCs w:val="24"/>
        </w:rPr>
        <w:t> </w:t>
      </w:r>
      <w:r w:rsidRPr="00517675">
        <w:rPr>
          <w:szCs w:val="24"/>
        </w:rPr>
        <w:t>2022.</w:t>
      </w:r>
    </w:p>
    <w:p w14:paraId="5197E968" w14:textId="77777777" w:rsidR="00517675" w:rsidRPr="00517675" w:rsidRDefault="00517675" w:rsidP="00517675">
      <w:pPr>
        <w:widowControl w:val="0"/>
        <w:ind w:firstLine="720"/>
        <w:outlineLvl w:val="3"/>
        <w:rPr>
          <w:szCs w:val="24"/>
        </w:rPr>
      </w:pPr>
    </w:p>
    <w:p w14:paraId="4BE21598" w14:textId="77777777" w:rsidR="00517675" w:rsidRPr="00517675" w:rsidRDefault="00517675" w:rsidP="00517675">
      <w:pPr>
        <w:keepNext/>
        <w:numPr>
          <w:ilvl w:val="0"/>
          <w:numId w:val="12"/>
        </w:numPr>
        <w:spacing w:before="120" w:after="120" w:line="360" w:lineRule="auto"/>
        <w:jc w:val="center"/>
        <w:outlineLvl w:val="3"/>
        <w:rPr>
          <w:b/>
        </w:rPr>
      </w:pPr>
      <w:r w:rsidRPr="00517675">
        <w:rPr>
          <w:b/>
        </w:rPr>
        <w:t>CONCLUSION</w:t>
      </w:r>
    </w:p>
    <w:p w14:paraId="3B6347C1" w14:textId="77777777" w:rsidR="00517675" w:rsidRPr="00517675" w:rsidRDefault="00517675" w:rsidP="00517675">
      <w:pPr>
        <w:keepNext/>
        <w:spacing w:after="120" w:line="360" w:lineRule="auto"/>
        <w:ind w:firstLine="720"/>
        <w:outlineLvl w:val="3"/>
      </w:pPr>
      <w:r w:rsidRPr="00517675">
        <w:t>Staff respectfully requests an order consistent with the foregoing request.</w:t>
      </w:r>
    </w:p>
    <w:p w14:paraId="024FF5E6" w14:textId="77777777" w:rsidR="00CF2FF5" w:rsidRDefault="00CF2FF5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11380E7F" w14:textId="60454F7E" w:rsidR="003744AE" w:rsidRPr="00146446" w:rsidRDefault="004E1C4E" w:rsidP="008819C3">
      <w:pPr>
        <w:keepNext/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AF337A">
        <w:rPr>
          <w:bCs/>
          <w:noProof/>
          <w:szCs w:val="24"/>
        </w:rPr>
        <w:t>June 2,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8819C3">
      <w:pPr>
        <w:keepNext/>
        <w:rPr>
          <w:bCs/>
          <w:szCs w:val="24"/>
        </w:rPr>
      </w:pPr>
    </w:p>
    <w:p w14:paraId="05CBD9F1" w14:textId="77777777" w:rsidR="00180924" w:rsidRPr="00B92396" w:rsidRDefault="00D1781D" w:rsidP="008819C3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8819C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8819C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8819C3">
      <w:pPr>
        <w:keepNext/>
      </w:pPr>
    </w:p>
    <w:p w14:paraId="1826A95A" w14:textId="65ED5F94" w:rsidR="00675E73" w:rsidRDefault="00CF2FF5" w:rsidP="008819C3">
      <w:pPr>
        <w:keepNext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8819C3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8819C3">
      <w:pPr>
        <w:keepNext/>
        <w:ind w:left="4320"/>
        <w:rPr>
          <w:szCs w:val="24"/>
        </w:rPr>
      </w:pPr>
    </w:p>
    <w:p w14:paraId="3D17AC67" w14:textId="77777777" w:rsidR="000645A5" w:rsidRPr="00502155" w:rsidRDefault="000645A5" w:rsidP="000645A5">
      <w:pPr>
        <w:ind w:firstLine="4320"/>
        <w:jc w:val="left"/>
        <w:rPr>
          <w:szCs w:val="24"/>
        </w:rPr>
      </w:pPr>
      <w:r w:rsidRPr="00502155">
        <w:rPr>
          <w:szCs w:val="24"/>
        </w:rPr>
        <w:t>Sneha Patel</w:t>
      </w:r>
    </w:p>
    <w:p w14:paraId="503DBD64" w14:textId="77777777" w:rsidR="000645A5" w:rsidRPr="00502155" w:rsidRDefault="000645A5" w:rsidP="000645A5">
      <w:pPr>
        <w:ind w:firstLine="4320"/>
        <w:jc w:val="left"/>
        <w:rPr>
          <w:szCs w:val="24"/>
        </w:rPr>
      </w:pPr>
      <w:r w:rsidRPr="00502155">
        <w:rPr>
          <w:szCs w:val="24"/>
        </w:rPr>
        <w:t>Managing Attorney</w:t>
      </w:r>
    </w:p>
    <w:p w14:paraId="6B97743A" w14:textId="77777777" w:rsidR="000645A5" w:rsidRPr="00502155" w:rsidRDefault="000645A5" w:rsidP="000645A5">
      <w:pPr>
        <w:ind w:firstLine="4320"/>
        <w:jc w:val="left"/>
        <w:rPr>
          <w:szCs w:val="24"/>
        </w:rPr>
      </w:pPr>
    </w:p>
    <w:p w14:paraId="2C52B92D" w14:textId="77777777" w:rsidR="000645A5" w:rsidRPr="00502155" w:rsidRDefault="000645A5" w:rsidP="000645A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C96C098" w14:textId="0DB191C9" w:rsidR="000645A5" w:rsidRPr="00502155" w:rsidRDefault="00AF337A" w:rsidP="00AF337A">
      <w:pPr>
        <w:keepNext/>
        <w:ind w:left="4320"/>
        <w:rPr>
          <w:szCs w:val="24"/>
        </w:rPr>
      </w:pPr>
      <w:r w:rsidRPr="00775F06">
        <w:rPr>
          <w:i/>
          <w:iCs/>
          <w:szCs w:val="24"/>
        </w:rPr>
        <w:t>_</w:t>
      </w:r>
      <w:r w:rsidRPr="00775F06">
        <w:rPr>
          <w:i/>
          <w:iCs/>
          <w:szCs w:val="24"/>
          <w:u w:val="single"/>
        </w:rPr>
        <w:t>/s/ John Harrison</w:t>
      </w:r>
      <w:r w:rsidRPr="00775F06">
        <w:rPr>
          <w:szCs w:val="24"/>
        </w:rPr>
        <w:t>______________</w:t>
      </w:r>
    </w:p>
    <w:p w14:paraId="3E6791D6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John Harrison</w:t>
      </w:r>
    </w:p>
    <w:p w14:paraId="26529A15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State Bar No. 24097806</w:t>
      </w:r>
    </w:p>
    <w:p w14:paraId="49EDDB37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1701 N. Congress Avenue</w:t>
      </w:r>
    </w:p>
    <w:p w14:paraId="44FFA0AD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P.O. Box 13326</w:t>
      </w:r>
    </w:p>
    <w:p w14:paraId="1DC3E291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Austin, Texas 78711-3326</w:t>
      </w:r>
    </w:p>
    <w:p w14:paraId="7ED7A6B8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(512) 936-7277</w:t>
      </w:r>
    </w:p>
    <w:p w14:paraId="3223DD13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(512) 936-7268 (facsimile)</w:t>
      </w:r>
    </w:p>
    <w:p w14:paraId="24E5020A" w14:textId="77777777" w:rsidR="000645A5" w:rsidRPr="00502155" w:rsidRDefault="000645A5" w:rsidP="000645A5">
      <w:pPr>
        <w:ind w:left="4320"/>
        <w:rPr>
          <w:rFonts w:eastAsiaTheme="minorHAnsi"/>
          <w:szCs w:val="24"/>
        </w:rPr>
      </w:pPr>
      <w:r w:rsidRPr="00502155">
        <w:rPr>
          <w:szCs w:val="24"/>
        </w:rPr>
        <w:t>John.Harrison@puc.texas.gov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814F2CC" w14:textId="50992A3B" w:rsidR="00016782" w:rsidRDefault="00016782">
      <w:pPr>
        <w:jc w:val="left"/>
        <w:rPr>
          <w:b/>
          <w:caps/>
          <w:szCs w:val="24"/>
        </w:rPr>
      </w:pPr>
    </w:p>
    <w:p w14:paraId="2C43A123" w14:textId="013CBD78" w:rsidR="00675E73" w:rsidRDefault="00675E73" w:rsidP="008819C3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17675">
        <w:rPr>
          <w:sz w:val="24"/>
          <w:szCs w:val="24"/>
        </w:rPr>
        <w:t>53563</w:t>
      </w:r>
    </w:p>
    <w:p w14:paraId="398987C5" w14:textId="77777777" w:rsidR="00675E73" w:rsidRDefault="00675E73" w:rsidP="008819C3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8819C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CF94755" w:rsidR="00675E73" w:rsidRDefault="00675E73" w:rsidP="008819C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F337A">
        <w:rPr>
          <w:noProof/>
          <w:szCs w:val="24"/>
        </w:rPr>
        <w:t>June 2,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8819C3">
      <w:pPr>
        <w:keepNext/>
        <w:spacing w:line="360" w:lineRule="auto"/>
        <w:ind w:firstLine="720"/>
        <w:rPr>
          <w:szCs w:val="24"/>
        </w:rPr>
      </w:pPr>
    </w:p>
    <w:p w14:paraId="5C80719D" w14:textId="77777777" w:rsidR="00AF337A" w:rsidRPr="00775F06" w:rsidRDefault="00AF337A" w:rsidP="00AF337A">
      <w:pPr>
        <w:keepNext/>
        <w:ind w:left="4320"/>
        <w:rPr>
          <w:szCs w:val="24"/>
        </w:rPr>
      </w:pPr>
      <w:r w:rsidRPr="00775F06">
        <w:rPr>
          <w:i/>
          <w:iCs/>
          <w:szCs w:val="24"/>
        </w:rPr>
        <w:t>_</w:t>
      </w:r>
      <w:r w:rsidRPr="00775F06">
        <w:rPr>
          <w:i/>
          <w:iCs/>
          <w:szCs w:val="24"/>
          <w:u w:val="single"/>
        </w:rPr>
        <w:t>/s/ John Harrison</w:t>
      </w:r>
      <w:r w:rsidRPr="00775F06">
        <w:rPr>
          <w:szCs w:val="24"/>
        </w:rPr>
        <w:t>______________</w:t>
      </w:r>
    </w:p>
    <w:p w14:paraId="13619FF4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John Harrison</w:t>
      </w:r>
    </w:p>
    <w:p w14:paraId="4BB2EE05" w14:textId="20A45239" w:rsidR="0038776A" w:rsidRPr="00180924" w:rsidRDefault="0038776A" w:rsidP="00FF01EA">
      <w:pPr>
        <w:ind w:left="4320"/>
      </w:pP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645A5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109"/>
    <w:rsid w:val="00214C28"/>
    <w:rsid w:val="002154BA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11D1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675"/>
    <w:rsid w:val="00517C97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67E5A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19C3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2DEB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37A"/>
    <w:rsid w:val="00AF3657"/>
    <w:rsid w:val="00B01365"/>
    <w:rsid w:val="00B06323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2CA2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CF2FF5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65C96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338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John Harrison</cp:lastModifiedBy>
  <cp:revision>4</cp:revision>
  <cp:lastPrinted>2017-08-24T13:59:00Z</cp:lastPrinted>
  <dcterms:created xsi:type="dcterms:W3CDTF">2022-06-02T18:12:00Z</dcterms:created>
  <dcterms:modified xsi:type="dcterms:W3CDTF">2022-06-02T18:23:00Z</dcterms:modified>
</cp:coreProperties>
</file>